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600" w:lineRule="auto"/>
        <w:ind w:left="0" w:right="0" w:firstLine="0"/>
        <w:jc w:val="center"/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600" w:lineRule="auto"/>
        <w:ind w:left="0" w:right="0" w:firstLine="0"/>
        <w:jc w:val="center"/>
        <w:rPr>
          <w:rFonts w:ascii="黑体" w:hAnsi="黑体" w:eastAsia="黑体" w:cs="黑体"/>
          <w:color w:val="auto"/>
          <w:spacing w:val="0"/>
          <w:position w:val="0"/>
          <w:sz w:val="44"/>
          <w:shd w:val="clear" w:fill="auto"/>
        </w:rPr>
      </w:pPr>
      <w:r>
        <w:rPr>
          <w:rFonts w:ascii="方正小标宋简体" w:hAnsi="方正小标宋简体" w:eastAsia="方正小标宋简体" w:cs="方正小标宋简体"/>
          <w:color w:val="auto"/>
          <w:spacing w:val="0"/>
          <w:position w:val="0"/>
          <w:sz w:val="44"/>
          <w:shd w:val="clear" w:fill="auto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pacing w:val="0"/>
          <w:position w:val="0"/>
          <w:sz w:val="44"/>
          <w:shd w:val="clear" w:fill="auto"/>
          <w:lang w:val="en-US" w:eastAsia="zh-CN"/>
        </w:rPr>
        <w:t>2</w:t>
      </w:r>
      <w:r>
        <w:rPr>
          <w:rFonts w:ascii="黑体" w:hAnsi="黑体" w:eastAsia="黑体" w:cs="黑体"/>
          <w:color w:val="auto"/>
          <w:spacing w:val="0"/>
          <w:position w:val="0"/>
          <w:sz w:val="44"/>
          <w:shd w:val="clear" w:fill="auto"/>
        </w:rPr>
        <w:t>年东明县县本级国有资本经营预算</w:t>
      </w:r>
    </w:p>
    <w:p>
      <w:pPr>
        <w:spacing w:before="0" w:after="0" w:line="600" w:lineRule="auto"/>
        <w:ind w:left="0" w:right="0" w:firstLine="0"/>
        <w:jc w:val="center"/>
        <w:rPr>
          <w:rFonts w:ascii="黑体" w:hAnsi="黑体" w:eastAsia="黑体" w:cs="黑体"/>
          <w:color w:val="auto"/>
          <w:spacing w:val="0"/>
          <w:position w:val="0"/>
          <w:sz w:val="32"/>
          <w:shd w:val="clear" w:fill="auto"/>
        </w:rPr>
      </w:pPr>
      <w:r>
        <w:rPr>
          <w:rFonts w:ascii="黑体" w:hAnsi="黑体" w:eastAsia="黑体" w:cs="黑体"/>
          <w:color w:val="auto"/>
          <w:spacing w:val="0"/>
          <w:position w:val="0"/>
          <w:sz w:val="44"/>
          <w:shd w:val="clear" w:fill="auto"/>
        </w:rPr>
        <w:t>安排说明</w:t>
      </w:r>
    </w:p>
    <w:p>
      <w:pPr>
        <w:spacing w:before="0" w:after="0" w:line="600" w:lineRule="auto"/>
        <w:ind w:left="0" w:right="0" w:firstLine="640"/>
        <w:jc w:val="both"/>
        <w:rPr>
          <w:rFonts w:ascii="FangSong_GB2312" w:hAnsi="FangSong_GB2312" w:eastAsia="FangSong_GB2312" w:cs="FangSong_GB2312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570" w:lineRule="auto"/>
        <w:ind w:left="0" w:right="0" w:firstLine="640"/>
        <w:jc w:val="both"/>
        <w:rPr>
          <w:rFonts w:hint="eastAsia" w:ascii="楷体" w:hAnsi="楷体" w:eastAsia="楷体" w:cs="楷体"/>
          <w:color w:val="FF0000"/>
          <w:spacing w:val="0"/>
          <w:position w:val="0"/>
          <w:sz w:val="32"/>
          <w:shd w:val="clear" w:fill="auto"/>
        </w:rPr>
      </w:pPr>
      <w:r>
        <w:rPr>
          <w:rFonts w:hint="eastAsia" w:ascii="楷体" w:hAnsi="楷体" w:eastAsia="楷体" w:cs="楷体"/>
          <w:color w:val="000000"/>
          <w:spacing w:val="0"/>
          <w:position w:val="0"/>
          <w:sz w:val="32"/>
          <w:shd w:val="clear" w:fill="auto"/>
        </w:rPr>
        <w:t>202</w:t>
      </w:r>
      <w:r>
        <w:rPr>
          <w:rFonts w:hint="eastAsia" w:ascii="楷体" w:hAnsi="楷体" w:eastAsia="楷体" w:cs="楷体"/>
          <w:color w:val="000000"/>
          <w:spacing w:val="0"/>
          <w:position w:val="0"/>
          <w:sz w:val="32"/>
          <w:shd w:val="clear" w:fill="auto"/>
          <w:lang w:val="en-US" w:eastAsia="zh-CN"/>
        </w:rPr>
        <w:t>2</w:t>
      </w:r>
      <w:r>
        <w:rPr>
          <w:rFonts w:hint="eastAsia" w:ascii="楷体" w:hAnsi="楷体" w:eastAsia="楷体" w:cs="楷体"/>
          <w:color w:val="000000"/>
          <w:spacing w:val="0"/>
          <w:position w:val="0"/>
          <w:sz w:val="32"/>
          <w:shd w:val="clear" w:fill="auto"/>
        </w:rPr>
        <w:t>年，县本级国有资本经营收入安排</w:t>
      </w:r>
      <w:r>
        <w:rPr>
          <w:rFonts w:hint="eastAsia" w:ascii="楷体" w:hAnsi="楷体" w:eastAsia="楷体" w:cs="楷体"/>
          <w:color w:val="000000"/>
          <w:spacing w:val="0"/>
          <w:position w:val="0"/>
          <w:sz w:val="32"/>
          <w:shd w:val="clear" w:fill="auto"/>
          <w:lang w:val="en-US" w:eastAsia="zh-CN"/>
        </w:rPr>
        <w:t>3</w:t>
      </w:r>
      <w:r>
        <w:rPr>
          <w:rFonts w:hint="eastAsia" w:ascii="楷体" w:hAnsi="楷体" w:eastAsia="楷体" w:cs="楷体"/>
          <w:color w:val="000000"/>
          <w:spacing w:val="0"/>
          <w:position w:val="0"/>
          <w:sz w:val="32"/>
          <w:shd w:val="clear" w:fill="auto"/>
        </w:rPr>
        <w:t>00万元，</w:t>
      </w:r>
      <w:r>
        <w:rPr>
          <w:rFonts w:hint="eastAsia" w:ascii="楷体" w:hAnsi="楷体" w:eastAsia="楷体" w:cs="楷体"/>
          <w:color w:val="000000"/>
          <w:spacing w:val="0"/>
          <w:position w:val="0"/>
          <w:sz w:val="32"/>
          <w:shd w:val="clear" w:fill="auto"/>
          <w:lang w:eastAsia="zh-CN"/>
        </w:rPr>
        <w:t>上级转移支付</w:t>
      </w:r>
      <w:r>
        <w:rPr>
          <w:rFonts w:hint="eastAsia" w:ascii="楷体" w:hAnsi="楷体" w:eastAsia="楷体" w:cs="楷体"/>
          <w:color w:val="000000"/>
          <w:spacing w:val="0"/>
          <w:position w:val="0"/>
          <w:sz w:val="32"/>
          <w:shd w:val="clear" w:fill="auto"/>
          <w:lang w:val="en-US" w:eastAsia="zh-CN"/>
        </w:rPr>
        <w:t>34</w:t>
      </w:r>
      <w:r>
        <w:rPr>
          <w:rFonts w:hint="eastAsia" w:ascii="楷体" w:hAnsi="楷体" w:eastAsia="楷体" w:cs="楷体"/>
          <w:color w:val="000000"/>
          <w:spacing w:val="0"/>
          <w:position w:val="0"/>
          <w:sz w:val="32"/>
          <w:shd w:val="clear" w:fill="auto"/>
        </w:rPr>
        <w:t>万元，共安排支出</w:t>
      </w:r>
      <w:r>
        <w:rPr>
          <w:rFonts w:hint="eastAsia" w:ascii="楷体" w:hAnsi="楷体" w:eastAsia="楷体" w:cs="楷体"/>
          <w:color w:val="000000"/>
          <w:spacing w:val="0"/>
          <w:position w:val="0"/>
          <w:sz w:val="32"/>
          <w:shd w:val="clear" w:fill="auto"/>
          <w:lang w:val="en-US" w:eastAsia="zh-CN"/>
        </w:rPr>
        <w:t>334</w:t>
      </w:r>
      <w:r>
        <w:rPr>
          <w:rFonts w:hint="eastAsia" w:ascii="楷体" w:hAnsi="楷体" w:eastAsia="楷体" w:cs="楷体"/>
          <w:color w:val="000000"/>
          <w:spacing w:val="0"/>
          <w:position w:val="0"/>
          <w:sz w:val="32"/>
          <w:shd w:val="clear" w:fill="auto"/>
        </w:rPr>
        <w:t>万元。</w:t>
      </w:r>
    </w:p>
    <w:p>
      <w:pPr>
        <w:spacing w:before="0" w:after="0" w:line="240" w:lineRule="auto"/>
        <w:ind w:left="0" w:right="0" w:firstLine="0"/>
        <w:jc w:val="both"/>
        <w:rPr>
          <w:rFonts w:hint="eastAsia" w:ascii="楷体" w:hAnsi="楷体" w:eastAsia="楷体" w:cs="楷体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hint="eastAsia" w:ascii="楷体" w:hAnsi="楷体" w:eastAsia="楷体" w:cs="楷体"/>
          <w:color w:val="auto"/>
          <w:spacing w:val="0"/>
          <w:position w:val="0"/>
          <w:sz w:val="32"/>
          <w:shd w:val="clear" w:fill="auto"/>
        </w:rPr>
      </w:pPr>
    </w:p>
    <w:p>
      <w:pPr>
        <w:spacing w:before="0" w:after="0" w:line="240" w:lineRule="auto"/>
        <w:ind w:left="0" w:right="0" w:firstLine="0"/>
        <w:jc w:val="both"/>
        <w:rPr>
          <w:rFonts w:ascii="Times New Roman" w:hAnsi="Times New Roman" w:eastAsia="Times New Roman" w:cs="Times New Roman"/>
          <w:color w:val="auto"/>
          <w:spacing w:val="0"/>
          <w:position w:val="0"/>
          <w:sz w:val="32"/>
          <w:shd w:val="clear" w:fill="auto"/>
        </w:rPr>
      </w:pPr>
      <w:bookmarkStart w:id="0" w:name="_GoBack"/>
      <w:bookmarkEnd w:id="0"/>
    </w:p>
    <w:sectPr>
      <w:pgSz w:w="11906" w:h="16838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宋体-方正超大字符集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FangSong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281D51F6"/>
    <w:rsid w:val="6C3876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sz w:val="21"/>
      <w:szCs w:val="22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Office_11.1.0.11116_F1E327BC-269C-435d-A152-05C5408002CA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2022-05-17T06:13:00Z</dcterms:created>
  <dc:creator>uu</dc:creator>
  <cp:lastModifiedBy>uu</cp:lastModifiedBy>
  <dcterms:modified xsi:type="dcterms:W3CDTF">2022-02-08T07:55:08Z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2052-11.1.0.11116</vt:lpwstr>
  </property>
  <property fmtid="{D5CDD505-2E9C-101B-9397-08002B2CF9AE}" pid="3" name="ICV">
    <vt:lpwstr>EAFB36C8908345D28642D7CE46B9F963</vt:lpwstr>
  </property>
</Properties>
</file>